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668D1E" w14:textId="5C821C3A" w:rsidR="00B83D91" w:rsidRPr="00205B92" w:rsidRDefault="00205B92" w:rsidP="00205B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5B92">
        <w:rPr>
          <w:rFonts w:ascii="Times New Roman" w:hAnsi="Times New Roman" w:cs="Times New Roman"/>
          <w:b/>
          <w:bCs/>
          <w:sz w:val="28"/>
          <w:szCs w:val="28"/>
        </w:rPr>
        <w:t>Виды услуг</w:t>
      </w:r>
    </w:p>
    <w:p w14:paraId="2D46685E" w14:textId="70C5B494" w:rsidR="00205B92" w:rsidRPr="00205B92" w:rsidRDefault="00205B92" w:rsidP="00205B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5B92">
        <w:rPr>
          <w:rFonts w:ascii="Times New Roman" w:hAnsi="Times New Roman" w:cs="Times New Roman"/>
          <w:b/>
          <w:bCs/>
          <w:sz w:val="28"/>
          <w:szCs w:val="28"/>
        </w:rPr>
        <w:t>МБУК «Вейделевский краеведческий музей»</w:t>
      </w:r>
    </w:p>
    <w:p w14:paraId="6BAD82C1" w14:textId="7A7E2304" w:rsidR="00205B92" w:rsidRPr="00205B92" w:rsidRDefault="00205B92" w:rsidP="00205B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1248DD" w14:textId="1B9B00C6" w:rsidR="00205B92" w:rsidRDefault="00205B92" w:rsidP="00205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Услуга «Публичный показ музейных предметов, музейных коллекций»</w:t>
      </w:r>
      <w:r w:rsidR="001E2A5B">
        <w:rPr>
          <w:rFonts w:ascii="Times New Roman" w:hAnsi="Times New Roman" w:cs="Times New Roman"/>
          <w:sz w:val="28"/>
          <w:szCs w:val="28"/>
        </w:rPr>
        <w:t>:</w:t>
      </w:r>
    </w:p>
    <w:p w14:paraId="7683A3A5" w14:textId="5DAF925A" w:rsidR="001E2A5B" w:rsidRDefault="001E2A5B" w:rsidP="00205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стационарных условиях,</w:t>
      </w:r>
    </w:p>
    <w:p w14:paraId="338E633C" w14:textId="348FF6C3" w:rsidR="001E2A5B" w:rsidRDefault="001E2A5B" w:rsidP="00205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вне стационара,</w:t>
      </w:r>
    </w:p>
    <w:p w14:paraId="11FA5628" w14:textId="5810FE19" w:rsidR="001E2A5B" w:rsidRDefault="001E2A5B" w:rsidP="00205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удалённо через сеть Интернет.</w:t>
      </w:r>
    </w:p>
    <w:p w14:paraId="1EF0E8BD" w14:textId="1B1D6478" w:rsidR="001E2A5B" w:rsidRDefault="001E2A5B" w:rsidP="00205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A3FFD9" w14:textId="4CEAC768" w:rsidR="001E2A5B" w:rsidRDefault="001E2A5B" w:rsidP="00205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«Формирование, учёт, изучение, обеспечение физического сохранения и безопасности музейных предметов, музейных коллекций»:</w:t>
      </w:r>
    </w:p>
    <w:p w14:paraId="65F0B2D3" w14:textId="3C42EF2B" w:rsidR="001E2A5B" w:rsidRPr="00205B92" w:rsidRDefault="001E2A5B" w:rsidP="00205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стационарных условиях.</w:t>
      </w:r>
      <w:bookmarkStart w:id="0" w:name="_GoBack"/>
      <w:bookmarkEnd w:id="0"/>
    </w:p>
    <w:sectPr w:rsidR="001E2A5B" w:rsidRPr="00205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A13"/>
    <w:rsid w:val="001E2A5B"/>
    <w:rsid w:val="00205B92"/>
    <w:rsid w:val="00406A13"/>
    <w:rsid w:val="00B8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9F610"/>
  <w15:chartTrackingRefBased/>
  <w15:docId w15:val="{4F23760C-A6CA-4F03-BDD2-86B291F3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2025-07-06T15:14:00Z</dcterms:created>
  <dcterms:modified xsi:type="dcterms:W3CDTF">2025-07-06T15:19:00Z</dcterms:modified>
</cp:coreProperties>
</file>